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87"/>
        <w:gridCol w:w="3923"/>
        <w:gridCol w:w="473"/>
        <w:gridCol w:w="1153"/>
        <w:gridCol w:w="992"/>
        <w:gridCol w:w="992"/>
        <w:gridCol w:w="1134"/>
        <w:gridCol w:w="993"/>
        <w:gridCol w:w="1134"/>
        <w:gridCol w:w="1134"/>
        <w:gridCol w:w="1275"/>
      </w:tblGrid>
      <w:tr w:rsidR="00577181" w:rsidRPr="00577181" w:rsidTr="00D8687A">
        <w:trPr>
          <w:trHeight w:val="567"/>
        </w:trPr>
        <w:tc>
          <w:tcPr>
            <w:tcW w:w="1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02F" w:rsidRPr="0061502F" w:rsidRDefault="0061502F" w:rsidP="00615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150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Ogledni obrazac za procjenu kandidata za povjerenstvo</w:t>
            </w:r>
          </w:p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546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Ime i prezime kandidata za ocjenjivača</w:t>
            </w:r>
          </w:p>
        </w:tc>
        <w:tc>
          <w:tcPr>
            <w:tcW w:w="92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FFFF" w:fill="FFC000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Ime i prezime članova Povjerenstva za procjenu kandidata za ocjenjivača</w:t>
            </w:r>
          </w:p>
        </w:tc>
      </w:tr>
      <w:tr w:rsidR="00577181" w:rsidRPr="00577181" w:rsidTr="00D8687A">
        <w:trPr>
          <w:trHeight w:val="4088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Osoba zadovoljava Opće uvjete poziva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1. Iskustvo u pripremi i/ili provedbi projekata financiranih iz javnih izvora (20)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2. Iskustvo u ocjenjivanju prijava podnesenih na pozive za dodjelu bespovratnih sredstava financiranih iz javnih izvora (10)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3. Poznavanje strateških dokumenata i politika područja u kojem se raspisuje javni natječaj/javni poziv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4. Poznavanje važećeg zakonodavnog okvira područja u kojem se raspisuje javni natječaj/javni poziv (10)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5. Poznavanje postojećih sektorskih metodologija u području u kojem se raspisuje javni natječaj/javni poziv  (20)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6. Poznavanje ostalih relevantnih dokumenata u području u kojem se raspisuje javni natječaj/javni poziv  (10)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7. Poznavanje ključnih institucija i njihovog djelokruga rada unutar područja u kojem se raspisuje javni natječaj/javni poziv  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UKUPNO BODOVA (100)</w:t>
            </w: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4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7B17A9" w:rsidRDefault="007B17A9">
      <w:bookmarkStart w:id="0" w:name="_GoBack"/>
      <w:bookmarkEnd w:id="0"/>
    </w:p>
    <w:sectPr w:rsidR="007B17A9" w:rsidSect="00D8687A">
      <w:headerReference w:type="default" r:id="rId6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3B" w:rsidRDefault="00D55D3B" w:rsidP="00577181">
      <w:pPr>
        <w:spacing w:after="0" w:line="240" w:lineRule="auto"/>
      </w:pPr>
      <w:r>
        <w:separator/>
      </w:r>
    </w:p>
  </w:endnote>
  <w:endnote w:type="continuationSeparator" w:id="0">
    <w:p w:rsidR="00D55D3B" w:rsidRDefault="00D55D3B" w:rsidP="0057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3B" w:rsidRDefault="00D55D3B" w:rsidP="00577181">
      <w:pPr>
        <w:spacing w:after="0" w:line="240" w:lineRule="auto"/>
      </w:pPr>
      <w:r>
        <w:separator/>
      </w:r>
    </w:p>
  </w:footnote>
  <w:footnote w:type="continuationSeparator" w:id="0">
    <w:p w:rsidR="00D55D3B" w:rsidRDefault="00D55D3B" w:rsidP="0057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81" w:rsidRDefault="00577181" w:rsidP="00C2474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34748" wp14:editId="42B29BF4">
              <wp:simplePos x="0" y="0"/>
              <wp:positionH relativeFrom="column">
                <wp:posOffset>7139305</wp:posOffset>
              </wp:positionH>
              <wp:positionV relativeFrom="paragraph">
                <wp:posOffset>-173355</wp:posOffset>
              </wp:positionV>
              <wp:extent cx="1304925" cy="3143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7181" w:rsidRPr="00577181" w:rsidRDefault="00577181" w:rsidP="0057718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577181">
                            <w:rPr>
                              <w:b/>
                            </w:rPr>
                            <w:t xml:space="preserve">Obrazac </w:t>
                          </w:r>
                          <w:r w:rsidR="008878FC">
                            <w:rPr>
                              <w:b/>
                            </w:rPr>
                            <w:t>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347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.15pt;margin-top:-13.65pt;width:102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">
              <v:textbox>
                <w:txbxContent>
                  <w:p w:rsidR="00577181" w:rsidRPr="00577181" w:rsidRDefault="00577181" w:rsidP="0057718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577181">
                      <w:rPr>
                        <w:b/>
                      </w:rPr>
                      <w:t xml:space="preserve">Obrazac </w:t>
                    </w:r>
                    <w:r w:rsidR="008878FC">
                      <w:rPr>
                        <w:b/>
                      </w:rPr>
                      <w:t>A7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81"/>
    <w:rsid w:val="0042665F"/>
    <w:rsid w:val="004B48BD"/>
    <w:rsid w:val="00577181"/>
    <w:rsid w:val="0061502F"/>
    <w:rsid w:val="007B17A9"/>
    <w:rsid w:val="008878FC"/>
    <w:rsid w:val="00C2474E"/>
    <w:rsid w:val="00D55D3B"/>
    <w:rsid w:val="00D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9A2464-861E-436F-81E1-E24E0A80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81"/>
  </w:style>
  <w:style w:type="paragraph" w:styleId="Footer">
    <w:name w:val="footer"/>
    <w:basedOn w:val="Normal"/>
    <w:link w:val="FooterChar"/>
    <w:uiPriority w:val="99"/>
    <w:unhideWhenUsed/>
    <w:rsid w:val="0057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81"/>
  </w:style>
  <w:style w:type="paragraph" w:styleId="BalloonText">
    <w:name w:val="Balloon Text"/>
    <w:basedOn w:val="Normal"/>
    <w:link w:val="BalloonTextChar"/>
    <w:uiPriority w:val="99"/>
    <w:semiHidden/>
    <w:unhideWhenUsed/>
    <w:rsid w:val="0057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Ana Ugrina</cp:lastModifiedBy>
  <cp:revision>5</cp:revision>
  <dcterms:created xsi:type="dcterms:W3CDTF">2015-05-11T07:26:00Z</dcterms:created>
  <dcterms:modified xsi:type="dcterms:W3CDTF">2015-05-18T12:59:00Z</dcterms:modified>
</cp:coreProperties>
</file>